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9EB6" w14:textId="77777777" w:rsidR="00FE067E" w:rsidRPr="00727482" w:rsidRDefault="00CD36CF" w:rsidP="00CC1F3B">
      <w:pPr>
        <w:pStyle w:val="TitlePageOrigin"/>
        <w:rPr>
          <w:color w:val="000000" w:themeColor="text1"/>
        </w:rPr>
      </w:pPr>
      <w:r w:rsidRPr="00727482">
        <w:rPr>
          <w:color w:val="000000" w:themeColor="text1"/>
        </w:rPr>
        <w:t>WEST virginia legislature</w:t>
      </w:r>
    </w:p>
    <w:p w14:paraId="0AD96AFC" w14:textId="033D4F63" w:rsidR="00CD36CF" w:rsidRPr="00727482" w:rsidRDefault="00CD36CF" w:rsidP="00CC1F3B">
      <w:pPr>
        <w:pStyle w:val="TitlePageSession"/>
        <w:rPr>
          <w:color w:val="000000" w:themeColor="text1"/>
        </w:rPr>
      </w:pPr>
      <w:r w:rsidRPr="00727482">
        <w:rPr>
          <w:color w:val="000000" w:themeColor="text1"/>
        </w:rPr>
        <w:t>20</w:t>
      </w:r>
      <w:r w:rsidR="00CB1ADC" w:rsidRPr="00727482">
        <w:rPr>
          <w:color w:val="000000" w:themeColor="text1"/>
        </w:rPr>
        <w:t>2</w:t>
      </w:r>
      <w:r w:rsidR="00604ACB" w:rsidRPr="00727482">
        <w:rPr>
          <w:color w:val="000000" w:themeColor="text1"/>
        </w:rPr>
        <w:t>6</w:t>
      </w:r>
      <w:r w:rsidRPr="00727482">
        <w:rPr>
          <w:color w:val="000000" w:themeColor="text1"/>
        </w:rPr>
        <w:t xml:space="preserve"> regular session</w:t>
      </w:r>
    </w:p>
    <w:p w14:paraId="51EA083B" w14:textId="77777777" w:rsidR="00CD36CF" w:rsidRPr="00727482" w:rsidRDefault="008A3491" w:rsidP="00CC1F3B">
      <w:pPr>
        <w:pStyle w:val="TitlePageBillPrefix"/>
        <w:rPr>
          <w:color w:val="000000" w:themeColor="text1"/>
        </w:rPr>
      </w:pPr>
      <w:sdt>
        <w:sdtPr>
          <w:rPr>
            <w:color w:val="000000" w:themeColor="text1"/>
          </w:rPr>
          <w:tag w:val="IntroDate"/>
          <w:id w:val="-1236936958"/>
          <w:placeholder>
            <w:docPart w:val="C3B307651B904D378A5FF67827E81709"/>
          </w:placeholder>
          <w:text/>
        </w:sdtPr>
        <w:sdtEndPr/>
        <w:sdtContent>
          <w:r w:rsidR="00AE48A0" w:rsidRPr="00727482">
            <w:rPr>
              <w:color w:val="000000" w:themeColor="text1"/>
            </w:rPr>
            <w:t>Introduced</w:t>
          </w:r>
        </w:sdtContent>
      </w:sdt>
    </w:p>
    <w:p w14:paraId="1A4AB29A" w14:textId="3D8B9DFA" w:rsidR="00CD36CF" w:rsidRPr="00727482" w:rsidRDefault="008A3491" w:rsidP="00CC1F3B">
      <w:pPr>
        <w:pStyle w:val="BillNumber"/>
        <w:rPr>
          <w:color w:val="000000" w:themeColor="text1"/>
        </w:rPr>
      </w:pPr>
      <w:sdt>
        <w:sdtPr>
          <w:rPr>
            <w:color w:val="000000" w:themeColor="text1"/>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3108F5" w:rsidRPr="00727482">
            <w:rPr>
              <w:color w:val="000000" w:themeColor="text1"/>
            </w:rPr>
            <w:t>Senate</w:t>
          </w:r>
        </w:sdtContent>
      </w:sdt>
      <w:r w:rsidR="00303684" w:rsidRPr="00727482">
        <w:rPr>
          <w:color w:val="000000" w:themeColor="text1"/>
        </w:rPr>
        <w:t xml:space="preserve"> </w:t>
      </w:r>
      <w:r w:rsidR="00CD36CF" w:rsidRPr="00727482">
        <w:rPr>
          <w:color w:val="000000" w:themeColor="text1"/>
        </w:rPr>
        <w:t xml:space="preserve">Bill </w:t>
      </w:r>
      <w:sdt>
        <w:sdtPr>
          <w:rPr>
            <w:color w:val="000000" w:themeColor="text1"/>
          </w:rPr>
          <w:tag w:val="BNum"/>
          <w:id w:val="1645317809"/>
          <w:lock w:val="sdtLocked"/>
          <w:placeholder>
            <w:docPart w:val="7CD44D7481684EFBB2169CAE07E0AB86"/>
          </w:placeholder>
          <w:text/>
        </w:sdtPr>
        <w:sdtEndPr/>
        <w:sdtContent>
          <w:r w:rsidR="00DA2B3F">
            <w:rPr>
              <w:color w:val="000000" w:themeColor="text1"/>
            </w:rPr>
            <w:t>6</w:t>
          </w:r>
        </w:sdtContent>
      </w:sdt>
    </w:p>
    <w:p w14:paraId="3EB27864" w14:textId="56EE177A" w:rsidR="00CD36CF" w:rsidRPr="00727482" w:rsidRDefault="00CD36CF" w:rsidP="00CC1F3B">
      <w:pPr>
        <w:pStyle w:val="Sponsors"/>
        <w:rPr>
          <w:color w:val="000000" w:themeColor="text1"/>
        </w:rPr>
      </w:pPr>
      <w:r w:rsidRPr="00727482">
        <w:rPr>
          <w:color w:val="000000" w:themeColor="text1"/>
        </w:rPr>
        <w:t xml:space="preserve">By </w:t>
      </w:r>
      <w:sdt>
        <w:sdtPr>
          <w:rPr>
            <w:color w:val="000000" w:themeColor="text1"/>
          </w:rPr>
          <w:tag w:val="Sponsors"/>
          <w:id w:val="1589585889"/>
          <w:placeholder>
            <w:docPart w:val="BC6A277E70A54C5D83F0F91084EB54B0"/>
          </w:placeholder>
          <w:text w:multiLine="1"/>
        </w:sdtPr>
        <w:sdtEndPr/>
        <w:sdtContent>
          <w:r w:rsidR="003108F5" w:rsidRPr="00727482">
            <w:rPr>
              <w:color w:val="000000" w:themeColor="text1"/>
            </w:rPr>
            <w:t>Senator</w:t>
          </w:r>
          <w:r w:rsidR="008A3491">
            <w:rPr>
              <w:color w:val="000000" w:themeColor="text1"/>
            </w:rPr>
            <w:t>s</w:t>
          </w:r>
          <w:r w:rsidR="003108F5" w:rsidRPr="00727482">
            <w:rPr>
              <w:color w:val="000000" w:themeColor="text1"/>
            </w:rPr>
            <w:t xml:space="preserve"> Oliveri</w:t>
          </w:r>
          <w:r w:rsidR="00604ACB" w:rsidRPr="00727482">
            <w:rPr>
              <w:color w:val="000000" w:themeColor="text1"/>
            </w:rPr>
            <w:t>o</w:t>
          </w:r>
          <w:r w:rsidR="008A3491">
            <w:rPr>
              <w:color w:val="000000" w:themeColor="text1"/>
            </w:rPr>
            <w:t xml:space="preserve"> and Clements</w:t>
          </w:r>
        </w:sdtContent>
      </w:sdt>
    </w:p>
    <w:p w14:paraId="5FC161E1" w14:textId="411B9CD8" w:rsidR="00E831B3" w:rsidRPr="00727482" w:rsidRDefault="00CD36CF" w:rsidP="00CC1F3B">
      <w:pPr>
        <w:pStyle w:val="References"/>
        <w:rPr>
          <w:color w:val="000000" w:themeColor="text1"/>
        </w:rPr>
      </w:pPr>
      <w:r w:rsidRPr="00727482">
        <w:rPr>
          <w:color w:val="000000" w:themeColor="text1"/>
        </w:rPr>
        <w:t>[</w:t>
      </w:r>
      <w:sdt>
        <w:sdtPr>
          <w:rPr>
            <w:color w:val="auto"/>
          </w:rPr>
          <w:tag w:val="References"/>
          <w:id w:val="-1043047873"/>
          <w:placeholder>
            <w:docPart w:val="460D713500284C7FB4932CF3609CC106"/>
          </w:placeholder>
          <w:text w:multiLine="1"/>
        </w:sdtPr>
        <w:sdtEndPr/>
        <w:sdtContent>
          <w:r w:rsidR="00DA2B3F" w:rsidRPr="00DA2B3F">
            <w:rPr>
              <w:color w:val="auto"/>
            </w:rPr>
            <w:t>Introduced January 14, 2026; referred</w:t>
          </w:r>
          <w:r w:rsidR="00DA2B3F" w:rsidRPr="00DA2B3F">
            <w:rPr>
              <w:color w:val="auto"/>
            </w:rPr>
            <w:br/>
            <w:t xml:space="preserve"> to the Committee on </w:t>
          </w:r>
          <w:r w:rsidR="00866414">
            <w:rPr>
              <w:color w:val="auto"/>
            </w:rPr>
            <w:t>Education</w:t>
          </w:r>
        </w:sdtContent>
      </w:sdt>
      <w:r w:rsidRPr="00727482">
        <w:rPr>
          <w:color w:val="000000" w:themeColor="text1"/>
        </w:rPr>
        <w:t>]</w:t>
      </w:r>
    </w:p>
    <w:p w14:paraId="42FF36A1" w14:textId="6D8A0285" w:rsidR="00E07A54" w:rsidRPr="00727482" w:rsidRDefault="00F37D32" w:rsidP="00E07A54">
      <w:pPr>
        <w:pStyle w:val="TitleSection"/>
        <w:rPr>
          <w:color w:val="000000" w:themeColor="text1"/>
        </w:rPr>
      </w:pPr>
      <w:r w:rsidRPr="00727482">
        <w:rPr>
          <w:color w:val="000000" w:themeColor="text1"/>
        </w:rPr>
        <w:lastRenderedPageBreak/>
        <w:t>A BILL to amend and reenact §</w:t>
      </w:r>
      <w:r w:rsidR="003108F5" w:rsidRPr="00727482">
        <w:rPr>
          <w:color w:val="000000" w:themeColor="text1"/>
        </w:rPr>
        <w:t>18-2-25</w:t>
      </w:r>
      <w:r w:rsidRPr="00727482">
        <w:rPr>
          <w:color w:val="000000" w:themeColor="text1"/>
        </w:rPr>
        <w:t xml:space="preserve"> of the Code of West Virginia, 1931, as amended</w:t>
      </w:r>
      <w:r w:rsidR="003108F5" w:rsidRPr="00727482">
        <w:rPr>
          <w:color w:val="000000" w:themeColor="text1"/>
        </w:rPr>
        <w:t xml:space="preserve">, </w:t>
      </w:r>
      <w:r w:rsidRPr="00727482">
        <w:rPr>
          <w:color w:val="000000" w:themeColor="text1"/>
        </w:rPr>
        <w:t>relating to requiring</w:t>
      </w:r>
      <w:r w:rsidR="003108F5" w:rsidRPr="00727482">
        <w:rPr>
          <w:color w:val="000000" w:themeColor="text1"/>
        </w:rPr>
        <w:t xml:space="preserve"> legal injunctions and legal actions involving the West Virginia Secondary School Activities Commission to be filed in either Wood County or Kanawha County</w:t>
      </w:r>
      <w:r w:rsidR="00E07A54" w:rsidRPr="00727482">
        <w:rPr>
          <w:color w:val="000000" w:themeColor="text1"/>
        </w:rPr>
        <w:t>.</w:t>
      </w:r>
    </w:p>
    <w:p w14:paraId="5475F075" w14:textId="468D10A6" w:rsidR="003108F5" w:rsidRPr="00727482" w:rsidRDefault="00E07A54" w:rsidP="003108F5">
      <w:pPr>
        <w:pStyle w:val="EnactingClause"/>
        <w:rPr>
          <w:color w:val="000000" w:themeColor="text1"/>
        </w:rPr>
      </w:pPr>
      <w:r w:rsidRPr="00727482">
        <w:rPr>
          <w:color w:val="000000" w:themeColor="text1"/>
        </w:rPr>
        <w:t>Be it enacted by the Legislature of West Virginia:</w:t>
      </w:r>
      <w:r w:rsidR="003108F5" w:rsidRPr="00727482">
        <w:rPr>
          <w:color w:val="000000" w:themeColor="text1"/>
        </w:rPr>
        <w:t xml:space="preserve"> </w:t>
      </w:r>
    </w:p>
    <w:p w14:paraId="5A3144C9" w14:textId="77777777" w:rsidR="003108F5" w:rsidRPr="00727482" w:rsidRDefault="003108F5" w:rsidP="00D769CF">
      <w:pPr>
        <w:pStyle w:val="Note"/>
        <w:rPr>
          <w:color w:val="000000" w:themeColor="text1"/>
        </w:rPr>
        <w:sectPr w:rsidR="003108F5" w:rsidRPr="00727482" w:rsidSect="003108F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9827227" w14:textId="5CE3929A" w:rsidR="003108F5" w:rsidRPr="00727482" w:rsidRDefault="003108F5" w:rsidP="003108F5">
      <w:pPr>
        <w:pStyle w:val="ArticleHeading"/>
        <w:rPr>
          <w:color w:val="000000" w:themeColor="text1"/>
        </w:rPr>
      </w:pPr>
      <w:r w:rsidRPr="00727482">
        <w:rPr>
          <w:color w:val="000000" w:themeColor="text1"/>
        </w:rPr>
        <w:t xml:space="preserve">ARTICLE 2. STATE BOARD OF EDUCATION. </w:t>
      </w:r>
    </w:p>
    <w:p w14:paraId="6E120E2A" w14:textId="77777777" w:rsidR="003108F5" w:rsidRPr="00727482" w:rsidRDefault="003108F5" w:rsidP="00D769CF">
      <w:pPr>
        <w:pStyle w:val="Note"/>
        <w:rPr>
          <w:color w:val="000000" w:themeColor="text1"/>
        </w:rPr>
        <w:sectPr w:rsidR="003108F5" w:rsidRPr="00727482" w:rsidSect="003108F5">
          <w:type w:val="continuous"/>
          <w:pgSz w:w="12240" w:h="15840" w:code="1"/>
          <w:pgMar w:top="1440" w:right="1440" w:bottom="1440" w:left="1440" w:header="720" w:footer="720" w:gutter="0"/>
          <w:lnNumType w:countBy="1" w:restart="newSection"/>
          <w:cols w:space="720"/>
          <w:docGrid w:linePitch="360"/>
        </w:sectPr>
      </w:pPr>
    </w:p>
    <w:p w14:paraId="73C8D38C" w14:textId="77777777" w:rsidR="00604ACB" w:rsidRPr="00727482" w:rsidRDefault="00604ACB" w:rsidP="00604ACB">
      <w:pPr>
        <w:pStyle w:val="SectionHeading"/>
        <w:rPr>
          <w:color w:val="000000" w:themeColor="text1"/>
        </w:rPr>
        <w:sectPr w:rsidR="00604ACB" w:rsidRPr="00727482" w:rsidSect="00604ACB">
          <w:type w:val="continuous"/>
          <w:pgSz w:w="12240" w:h="15840"/>
          <w:pgMar w:top="1440" w:right="1440" w:bottom="1440" w:left="1440" w:header="720" w:footer="720" w:gutter="0"/>
          <w:cols w:space="720"/>
          <w:docGrid w:linePitch="360"/>
        </w:sectPr>
      </w:pPr>
      <w:r w:rsidRPr="00727482">
        <w:rPr>
          <w:color w:val="000000" w:themeColor="text1"/>
        </w:rPr>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 and participants in the Hope Scholarship Program or in a Microschool or Learning Pod.</w:t>
      </w:r>
    </w:p>
    <w:p w14:paraId="7A6898D8" w14:textId="77777777" w:rsidR="00604ACB" w:rsidRPr="00727482" w:rsidRDefault="00604ACB" w:rsidP="00604ACB">
      <w:pPr>
        <w:pStyle w:val="SectionBody"/>
        <w:rPr>
          <w:color w:val="000000" w:themeColor="text1"/>
        </w:rPr>
      </w:pPr>
      <w:r w:rsidRPr="00727482">
        <w:rPr>
          <w:color w:val="000000" w:themeColor="text1"/>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19BC8165" w14:textId="77777777" w:rsidR="00604ACB" w:rsidRPr="00727482" w:rsidRDefault="00604ACB" w:rsidP="00604ACB">
      <w:pPr>
        <w:pStyle w:val="SectionBody"/>
        <w:rPr>
          <w:color w:val="000000" w:themeColor="text1"/>
        </w:rPr>
      </w:pPr>
      <w:r w:rsidRPr="00727482">
        <w:rPr>
          <w:color w:val="000000" w:themeColor="text1"/>
        </w:rPr>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w:t>
      </w:r>
      <w:r w:rsidRPr="00727482">
        <w:rPr>
          <w:color w:val="000000" w:themeColor="text1"/>
        </w:rPr>
        <w:lastRenderedPageBreak/>
        <w:t xml:space="preserve">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727482">
        <w:rPr>
          <w:i/>
          <w:iCs/>
          <w:color w:val="000000" w:themeColor="text1"/>
        </w:rPr>
        <w:t>et seq</w:t>
      </w:r>
      <w:r w:rsidRPr="00727482">
        <w:rPr>
          <w:color w:val="000000" w:themeColor="text1"/>
        </w:rPr>
        <w:t>. of this code, and the funds of the commission are subject to an annual audit by the State Tax Commissioner.</w:t>
      </w:r>
    </w:p>
    <w:p w14:paraId="6FBCBAF5" w14:textId="77777777" w:rsidR="00604ACB" w:rsidRPr="00727482" w:rsidRDefault="00604ACB" w:rsidP="00604ACB">
      <w:pPr>
        <w:pStyle w:val="SectionBody"/>
        <w:rPr>
          <w:color w:val="000000" w:themeColor="text1"/>
        </w:rPr>
      </w:pPr>
      <w:r w:rsidRPr="00727482">
        <w:rPr>
          <w:color w:val="000000" w:themeColor="text1"/>
        </w:rPr>
        <w:t>(c) The West Virginia Secondary School Activities Commission shall promulgate reasonable rules 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365D3CD8" w14:textId="77777777" w:rsidR="00604ACB" w:rsidRPr="00727482" w:rsidRDefault="00604ACB" w:rsidP="00604ACB">
      <w:pPr>
        <w:pStyle w:val="SectionBody"/>
        <w:rPr>
          <w:color w:val="000000" w:themeColor="text1"/>
        </w:rPr>
      </w:pPr>
      <w:r w:rsidRPr="00727482">
        <w:rPr>
          <w:color w:val="000000" w:themeColor="text1"/>
        </w:rPr>
        <w:t xml:space="preserve">(d)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is a participant in the Hope Scholarship Program, pursuant to §18-8-1(m) of this code and as provided for in §18-31-1, </w:t>
      </w:r>
      <w:r w:rsidRPr="00727482">
        <w:rPr>
          <w:i/>
          <w:iCs/>
          <w:color w:val="000000" w:themeColor="text1"/>
        </w:rPr>
        <w:t>et seq</w:t>
      </w:r>
      <w:r w:rsidRPr="00727482">
        <w:rPr>
          <w:color w:val="000000" w:themeColor="text1"/>
        </w:rPr>
        <w:t>. of this code, or participates in a microschool or learning pod, pursuant to §18-8-1(n) of this code, and who:</w:t>
      </w:r>
    </w:p>
    <w:p w14:paraId="31F3FD6A" w14:textId="77777777" w:rsidR="00604ACB" w:rsidRPr="00727482" w:rsidRDefault="00604ACB" w:rsidP="00604ACB">
      <w:pPr>
        <w:pStyle w:val="SectionBody"/>
        <w:rPr>
          <w:color w:val="000000" w:themeColor="text1"/>
        </w:rPr>
      </w:pPr>
      <w:r w:rsidRPr="00727482">
        <w:rPr>
          <w:color w:val="000000" w:themeColor="text1"/>
        </w:rPr>
        <w:t xml:space="preserve">(1) Has demonstrated satisfactory evidence of academic progress for each year in compliance with the provisions of that subsection: </w:t>
      </w:r>
      <w:r w:rsidRPr="00727482">
        <w:rPr>
          <w:i/>
          <w:iCs/>
          <w:color w:val="000000" w:themeColor="text1"/>
        </w:rPr>
        <w:t>Provided</w:t>
      </w:r>
      <w:r w:rsidRPr="00727482">
        <w:rPr>
          <w:color w:val="000000" w:themeColor="text1"/>
        </w:rPr>
        <w:t>, That the student's average test results are within or above the fourth stanine in all subject areas;</w:t>
      </w:r>
    </w:p>
    <w:p w14:paraId="784DA844" w14:textId="77777777" w:rsidR="00604ACB" w:rsidRPr="00727482" w:rsidRDefault="00604ACB" w:rsidP="00604ACB">
      <w:pPr>
        <w:pStyle w:val="SectionBody"/>
        <w:rPr>
          <w:color w:val="000000" w:themeColor="text1"/>
        </w:rPr>
      </w:pPr>
      <w:r w:rsidRPr="00727482">
        <w:rPr>
          <w:color w:val="000000" w:themeColor="text1"/>
        </w:rPr>
        <w:lastRenderedPageBreak/>
        <w:t>(2) Has not reached the age of 19 by August 1 of the current school year;</w:t>
      </w:r>
    </w:p>
    <w:p w14:paraId="563D33F6" w14:textId="77777777" w:rsidR="00604ACB" w:rsidRPr="00727482" w:rsidRDefault="00604ACB" w:rsidP="00604ACB">
      <w:pPr>
        <w:pStyle w:val="SectionBody"/>
        <w:rPr>
          <w:color w:val="000000" w:themeColor="text1"/>
        </w:rPr>
      </w:pPr>
      <w:r w:rsidRPr="00727482">
        <w:rPr>
          <w:color w:val="000000" w:themeColor="text1"/>
        </w:rPr>
        <w:t>(3) Is an amateur who receives no compensation but participates solely for the educational, physical, mental, and social benefits of the activity;</w:t>
      </w:r>
    </w:p>
    <w:p w14:paraId="04FF3691" w14:textId="77777777" w:rsidR="00604ACB" w:rsidRPr="00727482" w:rsidRDefault="00604ACB" w:rsidP="00604ACB">
      <w:pPr>
        <w:pStyle w:val="SectionBody"/>
        <w:rPr>
          <w:color w:val="000000" w:themeColor="text1"/>
        </w:rPr>
      </w:pPr>
      <w:r w:rsidRPr="00727482">
        <w:rPr>
          <w:color w:val="000000" w:themeColor="text1"/>
        </w:rPr>
        <w:t>(4) Agrees to comply with all disciplinary rules of the West Virginia Secondary School Activities Commission and the county board in which the student lives; and</w:t>
      </w:r>
    </w:p>
    <w:p w14:paraId="4DDD161E" w14:textId="77777777" w:rsidR="00604ACB" w:rsidRPr="00727482" w:rsidRDefault="00604ACB" w:rsidP="00604ACB">
      <w:pPr>
        <w:pStyle w:val="SectionBody"/>
        <w:rPr>
          <w:color w:val="000000" w:themeColor="text1"/>
        </w:rPr>
      </w:pPr>
      <w:r w:rsidRPr="00727482">
        <w:rPr>
          <w:color w:val="000000" w:themeColor="text1"/>
        </w:rPr>
        <w:t>(5) Agrees to obey all rules of the West Virginia Secondary School Activities Commission governing awards, all-star games, parental consents, physical examinations, and vaccinations applicable to all high school athletes.</w:t>
      </w:r>
    </w:p>
    <w:p w14:paraId="35A654A4" w14:textId="77777777" w:rsidR="00604ACB" w:rsidRPr="00727482" w:rsidRDefault="00604ACB" w:rsidP="00604ACB">
      <w:pPr>
        <w:pStyle w:val="SectionBody"/>
        <w:rPr>
          <w:color w:val="000000" w:themeColor="text1"/>
        </w:rPr>
      </w:pPr>
      <w:r w:rsidRPr="00727482">
        <w:rPr>
          <w:color w:val="000000" w:themeColor="text1"/>
        </w:rPr>
        <w:t xml:space="preserve">Eligibility is limited to participation in interscholastic athletic events and other extracurricular activities at the public secondary school serving the attendance zone in which the student lives: </w:t>
      </w:r>
      <w:r w:rsidRPr="00727482">
        <w:rPr>
          <w:i/>
          <w:iCs/>
          <w:color w:val="000000" w:themeColor="text1"/>
        </w:rPr>
        <w:t>Provided</w:t>
      </w:r>
      <w:r w:rsidRPr="00727482">
        <w:rPr>
          <w:color w:val="000000" w:themeColor="text1"/>
        </w:rPr>
        <w:t>, That students who leave a school during the school year are subject to the same transfer protocols that apply to member-to-member transfers.  Reasonable fees may be charged to the student to cover the costs of participation in interscholastic athletic events and other extracurricular activities.</w:t>
      </w:r>
    </w:p>
    <w:p w14:paraId="4909E5F4" w14:textId="77777777" w:rsidR="00604ACB" w:rsidRPr="00727482" w:rsidRDefault="00604ACB" w:rsidP="00604ACB">
      <w:pPr>
        <w:pStyle w:val="SectionBody"/>
        <w:rPr>
          <w:color w:val="000000" w:themeColor="text1"/>
        </w:rPr>
      </w:pPr>
      <w:r w:rsidRPr="00727482">
        <w:rPr>
          <w:color w:val="000000" w:themeColor="text1"/>
        </w:rPr>
        <w:t xml:space="preserve">(e) Students enrolled in a private school shall be eligible to participate in extracurricular activities at the public secondary school serving the attendance zone in which the student lives if the extracurricular activity is not offered at the student's private school: </w:t>
      </w:r>
      <w:r w:rsidRPr="00727482">
        <w:rPr>
          <w:i/>
          <w:iCs/>
          <w:color w:val="000000" w:themeColor="text1"/>
        </w:rPr>
        <w:t>Provided</w:t>
      </w:r>
      <w:r w:rsidRPr="00727482">
        <w:rPr>
          <w:color w:val="000000" w:themeColor="text1"/>
        </w:rPr>
        <w:t xml:space="preserve">, The student meets the requirements of subsection (d)(4) and (d)(5) of this section: </w:t>
      </w:r>
      <w:r w:rsidRPr="00727482">
        <w:rPr>
          <w:i/>
          <w:iCs/>
          <w:color w:val="000000" w:themeColor="text1"/>
        </w:rPr>
        <w:t>Provided, however</w:t>
      </w:r>
      <w:r w:rsidRPr="00727482">
        <w:rPr>
          <w:color w:val="000000" w:themeColor="text1"/>
        </w:rPr>
        <w:t>, That elementary and middle school students enrolled in any private, parochial or church school or school of a religious order or other nonpublic school who have played against at least two public schools during the previous regular athletic season shall be eligible to participate in county athletic tournaments held at the end of the athletic season, except for invitational tournaments.</w:t>
      </w:r>
    </w:p>
    <w:p w14:paraId="1BC79B55" w14:textId="77777777" w:rsidR="00604ACB" w:rsidRPr="00727482" w:rsidRDefault="00604ACB" w:rsidP="00604ACB">
      <w:pPr>
        <w:pStyle w:val="SectionBody"/>
        <w:rPr>
          <w:color w:val="000000" w:themeColor="text1"/>
        </w:rPr>
      </w:pPr>
      <w:r w:rsidRPr="00727482">
        <w:rPr>
          <w:color w:val="000000" w:themeColor="text1"/>
        </w:rPr>
        <w:t xml:space="preserve">(f)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727482">
        <w:rPr>
          <w:i/>
          <w:iCs/>
          <w:color w:val="000000" w:themeColor="text1"/>
        </w:rPr>
        <w:t>Provided</w:t>
      </w:r>
      <w:r w:rsidRPr="00727482">
        <w:rPr>
          <w:color w:val="000000" w:themeColor="text1"/>
        </w:rPr>
        <w:t xml:space="preserve">, That the preparatory athletic program shall pay the same fees as </w:t>
      </w:r>
      <w:r w:rsidRPr="00727482">
        <w:rPr>
          <w:color w:val="000000" w:themeColor="text1"/>
        </w:rPr>
        <w:lastRenderedPageBreak/>
        <w:t>member schools. Such recognition does not entitle the preparatory athletic program to compete against a member school during the regular season or in any commission state championship events. The commission may promulgate an emergency rule pursuant to subsection (b) of this section, if necessary, to carry out the intent of this subsection.</w:t>
      </w:r>
    </w:p>
    <w:p w14:paraId="539ECF9D" w14:textId="77777777" w:rsidR="00604ACB" w:rsidRPr="00727482" w:rsidRDefault="00604ACB" w:rsidP="00604ACB">
      <w:pPr>
        <w:pStyle w:val="SectionBody"/>
        <w:rPr>
          <w:color w:val="000000" w:themeColor="text1"/>
        </w:rPr>
      </w:pPr>
      <w:r w:rsidRPr="00727482">
        <w:rPr>
          <w:color w:val="000000" w:themeColor="text1"/>
          <w:u w:val="single"/>
        </w:rPr>
        <w:t>(g) All legal injunctions and legal actions regarding the West Virginia Secondary School Activities Commission shall be filed in either Wood County, the location of the West Virginia Secondary School Activities Commission, or in Kanawha County.</w:t>
      </w:r>
      <w:r w:rsidRPr="00727482">
        <w:rPr>
          <w:color w:val="000000" w:themeColor="text1"/>
        </w:rPr>
        <w:t xml:space="preserve"> </w:t>
      </w:r>
    </w:p>
    <w:p w14:paraId="60245D09" w14:textId="77777777" w:rsidR="003108F5" w:rsidRPr="00727482" w:rsidRDefault="003108F5" w:rsidP="00D769CF">
      <w:pPr>
        <w:pStyle w:val="Note"/>
        <w:rPr>
          <w:color w:val="000000" w:themeColor="text1"/>
        </w:rPr>
      </w:pPr>
    </w:p>
    <w:p w14:paraId="706DC16B" w14:textId="2856325C" w:rsidR="00D769CF" w:rsidRPr="00727482" w:rsidRDefault="00CB4A0A" w:rsidP="00D769CF">
      <w:pPr>
        <w:pStyle w:val="Note"/>
        <w:rPr>
          <w:color w:val="000000" w:themeColor="text1"/>
        </w:rPr>
      </w:pPr>
      <w:r w:rsidRPr="00727482">
        <w:rPr>
          <w:color w:val="000000" w:themeColor="text1"/>
        </w:rPr>
        <w:t xml:space="preserve">NOTE: </w:t>
      </w:r>
      <w:r w:rsidR="00D769CF" w:rsidRPr="00727482">
        <w:rPr>
          <w:color w:val="000000" w:themeColor="text1"/>
        </w:rPr>
        <w:t xml:space="preserve">The purpose of this bill is to require </w:t>
      </w:r>
      <w:r w:rsidR="003108F5" w:rsidRPr="00727482">
        <w:rPr>
          <w:color w:val="000000" w:themeColor="text1"/>
        </w:rPr>
        <w:t>legal injunctions and legal actions involving the West Virginia Secondary School Activities Commission to be filed in either Wood County or Kanawha County</w:t>
      </w:r>
      <w:r w:rsidR="00D769CF" w:rsidRPr="00727482">
        <w:rPr>
          <w:color w:val="000000" w:themeColor="text1"/>
        </w:rPr>
        <w:t>.</w:t>
      </w:r>
    </w:p>
    <w:p w14:paraId="04ABCE5B" w14:textId="4A9926AE" w:rsidR="00E07A54" w:rsidRPr="00727482" w:rsidRDefault="00E07A54" w:rsidP="00D769CF">
      <w:pPr>
        <w:pStyle w:val="Note"/>
        <w:rPr>
          <w:color w:val="000000" w:themeColor="text1"/>
        </w:rPr>
      </w:pPr>
      <w:r w:rsidRPr="00727482">
        <w:rPr>
          <w:color w:val="000000" w:themeColor="text1"/>
        </w:rPr>
        <w:t>Strike-throughs indicate language that would be stricken from a heading or the present law</w:t>
      </w:r>
      <w:r w:rsidR="00D40F61" w:rsidRPr="00727482">
        <w:rPr>
          <w:color w:val="000000" w:themeColor="text1"/>
        </w:rPr>
        <w:t>,</w:t>
      </w:r>
      <w:r w:rsidRPr="00727482">
        <w:rPr>
          <w:color w:val="000000" w:themeColor="text1"/>
        </w:rPr>
        <w:t xml:space="preserve"> and underscoring indicates new language that would be added.</w:t>
      </w:r>
    </w:p>
    <w:p w14:paraId="5645A11D" w14:textId="279AE840" w:rsidR="006865E9" w:rsidRPr="00727482" w:rsidRDefault="006865E9" w:rsidP="00D14C3B">
      <w:pPr>
        <w:pStyle w:val="Note"/>
        <w:ind w:left="0"/>
        <w:rPr>
          <w:color w:val="000000" w:themeColor="text1"/>
        </w:rPr>
      </w:pPr>
    </w:p>
    <w:sectPr w:rsidR="006865E9" w:rsidRPr="00727482" w:rsidSect="003108F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078E5" w14:textId="77777777" w:rsidR="005A3DAE" w:rsidRPr="00B844FE" w:rsidRDefault="005A3DAE" w:rsidP="00B844FE">
      <w:r>
        <w:separator/>
      </w:r>
    </w:p>
  </w:endnote>
  <w:endnote w:type="continuationSeparator" w:id="0">
    <w:p w14:paraId="4E08DFE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73D5D9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11D2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40B51F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96AB" w14:textId="77777777" w:rsidR="005A3DAE" w:rsidRPr="00B844FE" w:rsidRDefault="005A3DAE" w:rsidP="00B844FE">
      <w:r>
        <w:separator/>
      </w:r>
    </w:p>
  </w:footnote>
  <w:footnote w:type="continuationSeparator" w:id="0">
    <w:p w14:paraId="1B191C55"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7253" w14:textId="77777777" w:rsidR="002A0269" w:rsidRPr="00B844FE" w:rsidRDefault="008A349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98D" w14:textId="6438049D" w:rsidR="00C33014" w:rsidRPr="00C33014" w:rsidRDefault="00AE48A0" w:rsidP="000573A9">
    <w:pPr>
      <w:pStyle w:val="HeaderStyle"/>
    </w:pPr>
    <w:r>
      <w:t>I</w:t>
    </w:r>
    <w:r w:rsidR="001A66B7">
      <w:t xml:space="preserve">ntr </w:t>
    </w:r>
    <w:sdt>
      <w:sdtPr>
        <w:tag w:val="BNumWH"/>
        <w:id w:val="138549797"/>
        <w:placeholder>
          <w:docPart w:val="08CF9070BBFE491D93BA4D5128D57C3F"/>
        </w:placeholder>
        <w:text/>
      </w:sdtPr>
      <w:sdtEndPr/>
      <w:sdtContent>
        <w:r w:rsidR="003108F5">
          <w:t>S</w:t>
        </w:r>
        <w:r w:rsidR="00E07A54">
          <w:t>B</w:t>
        </w:r>
      </w:sdtContent>
    </w:sdt>
    <w:r w:rsidR="007A5259">
      <w:t xml:space="preserve"> </w:t>
    </w:r>
    <w:r w:rsidR="00DA2B3F">
      <w:t>6</w:t>
    </w:r>
    <w:r w:rsidR="00C33014" w:rsidRPr="002A0269">
      <w:ptab w:relativeTo="margin" w:alignment="center" w:leader="none"/>
    </w:r>
    <w:r w:rsidR="00C33014">
      <w:tab/>
    </w:r>
    <w:sdt>
      <w:sdtPr>
        <w:alias w:val="CBD Number"/>
        <w:tag w:val="CBD Number"/>
        <w:id w:val="1176923086"/>
        <w:lock w:val="sdtLocked"/>
        <w:text/>
      </w:sdtPr>
      <w:sdtEndPr/>
      <w:sdtContent>
        <w:r w:rsidR="00E07A54">
          <w:t>202</w:t>
        </w:r>
        <w:r w:rsidR="00604ACB">
          <w:t>6R1216</w:t>
        </w:r>
      </w:sdtContent>
    </w:sdt>
  </w:p>
  <w:p w14:paraId="74879E5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2E26" w14:textId="2A4B5565" w:rsidR="002A0269" w:rsidRPr="002A0269" w:rsidRDefault="008A3491" w:rsidP="00CC1F3B">
    <w:pPr>
      <w:pStyle w:val="HeaderStyle"/>
    </w:pPr>
    <w:sdt>
      <w:sdtPr>
        <w:tag w:val="BNumWH"/>
        <w:id w:val="-1890952866"/>
        <w:placeholder>
          <w:docPart w:val="EC5235899FEC467A969D7C5E7FF315A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108F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9167044">
    <w:abstractNumId w:val="0"/>
  </w:num>
  <w:num w:numId="2" w16cid:durableId="618225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3AC0"/>
    <w:rsid w:val="0000526A"/>
    <w:rsid w:val="00025DBA"/>
    <w:rsid w:val="00035D21"/>
    <w:rsid w:val="00054118"/>
    <w:rsid w:val="0005676E"/>
    <w:rsid w:val="000573A9"/>
    <w:rsid w:val="00085D22"/>
    <w:rsid w:val="000C5C77"/>
    <w:rsid w:val="000D6E0C"/>
    <w:rsid w:val="000E3912"/>
    <w:rsid w:val="000E6B60"/>
    <w:rsid w:val="0010070F"/>
    <w:rsid w:val="0015112E"/>
    <w:rsid w:val="001552E7"/>
    <w:rsid w:val="001566B4"/>
    <w:rsid w:val="001849DE"/>
    <w:rsid w:val="001A66B7"/>
    <w:rsid w:val="001C279E"/>
    <w:rsid w:val="001D459E"/>
    <w:rsid w:val="0021176F"/>
    <w:rsid w:val="0027011C"/>
    <w:rsid w:val="00271A6C"/>
    <w:rsid w:val="00274200"/>
    <w:rsid w:val="00275740"/>
    <w:rsid w:val="00297369"/>
    <w:rsid w:val="002A0269"/>
    <w:rsid w:val="002D63E8"/>
    <w:rsid w:val="00303684"/>
    <w:rsid w:val="003108F5"/>
    <w:rsid w:val="003143F5"/>
    <w:rsid w:val="00314854"/>
    <w:rsid w:val="00334949"/>
    <w:rsid w:val="00382427"/>
    <w:rsid w:val="0039055B"/>
    <w:rsid w:val="00392750"/>
    <w:rsid w:val="00394191"/>
    <w:rsid w:val="003C51CD"/>
    <w:rsid w:val="004007EB"/>
    <w:rsid w:val="004368E0"/>
    <w:rsid w:val="00461089"/>
    <w:rsid w:val="004C13DD"/>
    <w:rsid w:val="004C2267"/>
    <w:rsid w:val="004D36C4"/>
    <w:rsid w:val="004E3441"/>
    <w:rsid w:val="00500579"/>
    <w:rsid w:val="0054079E"/>
    <w:rsid w:val="005873E0"/>
    <w:rsid w:val="00593CA1"/>
    <w:rsid w:val="005A3DAE"/>
    <w:rsid w:val="005A5366"/>
    <w:rsid w:val="005B66A1"/>
    <w:rsid w:val="005E1BB4"/>
    <w:rsid w:val="00604ACB"/>
    <w:rsid w:val="00615F2A"/>
    <w:rsid w:val="006369EB"/>
    <w:rsid w:val="00637E73"/>
    <w:rsid w:val="006865E9"/>
    <w:rsid w:val="00691F3E"/>
    <w:rsid w:val="00694BFB"/>
    <w:rsid w:val="006A106B"/>
    <w:rsid w:val="006C523D"/>
    <w:rsid w:val="006D4036"/>
    <w:rsid w:val="006D64F0"/>
    <w:rsid w:val="00727482"/>
    <w:rsid w:val="007841A0"/>
    <w:rsid w:val="007A5259"/>
    <w:rsid w:val="007A7081"/>
    <w:rsid w:val="007D2E94"/>
    <w:rsid w:val="007F1CF5"/>
    <w:rsid w:val="007F27C3"/>
    <w:rsid w:val="008020BF"/>
    <w:rsid w:val="00824BC0"/>
    <w:rsid w:val="008330A1"/>
    <w:rsid w:val="00834EDE"/>
    <w:rsid w:val="00866414"/>
    <w:rsid w:val="008736AA"/>
    <w:rsid w:val="008A3491"/>
    <w:rsid w:val="008B6EA7"/>
    <w:rsid w:val="008D275D"/>
    <w:rsid w:val="008E4582"/>
    <w:rsid w:val="00940332"/>
    <w:rsid w:val="00980327"/>
    <w:rsid w:val="00986478"/>
    <w:rsid w:val="009B5557"/>
    <w:rsid w:val="009D7187"/>
    <w:rsid w:val="009F1067"/>
    <w:rsid w:val="00A033DD"/>
    <w:rsid w:val="00A111E4"/>
    <w:rsid w:val="00A1667E"/>
    <w:rsid w:val="00A170F3"/>
    <w:rsid w:val="00A31E01"/>
    <w:rsid w:val="00A527AD"/>
    <w:rsid w:val="00A718CF"/>
    <w:rsid w:val="00A84CC4"/>
    <w:rsid w:val="00AE48A0"/>
    <w:rsid w:val="00AE61BE"/>
    <w:rsid w:val="00B16F25"/>
    <w:rsid w:val="00B24422"/>
    <w:rsid w:val="00B40EC2"/>
    <w:rsid w:val="00B66B81"/>
    <w:rsid w:val="00B70A81"/>
    <w:rsid w:val="00B80C20"/>
    <w:rsid w:val="00B844FE"/>
    <w:rsid w:val="00B86B4F"/>
    <w:rsid w:val="00BA1F84"/>
    <w:rsid w:val="00BA2DFC"/>
    <w:rsid w:val="00BC562B"/>
    <w:rsid w:val="00BD3DB7"/>
    <w:rsid w:val="00BF2AA6"/>
    <w:rsid w:val="00C33014"/>
    <w:rsid w:val="00C33434"/>
    <w:rsid w:val="00C34869"/>
    <w:rsid w:val="00C35BC4"/>
    <w:rsid w:val="00C42EB6"/>
    <w:rsid w:val="00C558F3"/>
    <w:rsid w:val="00C7392A"/>
    <w:rsid w:val="00C85096"/>
    <w:rsid w:val="00CA7C40"/>
    <w:rsid w:val="00CB1ADC"/>
    <w:rsid w:val="00CB20EF"/>
    <w:rsid w:val="00CB4A0A"/>
    <w:rsid w:val="00CC1F3B"/>
    <w:rsid w:val="00CD12CB"/>
    <w:rsid w:val="00CD36CF"/>
    <w:rsid w:val="00CF1DCA"/>
    <w:rsid w:val="00D14C3B"/>
    <w:rsid w:val="00D40F61"/>
    <w:rsid w:val="00D579FC"/>
    <w:rsid w:val="00D769CF"/>
    <w:rsid w:val="00D81C16"/>
    <w:rsid w:val="00DA2B3F"/>
    <w:rsid w:val="00DA4B3B"/>
    <w:rsid w:val="00DE526B"/>
    <w:rsid w:val="00DF008F"/>
    <w:rsid w:val="00DF199D"/>
    <w:rsid w:val="00E01542"/>
    <w:rsid w:val="00E07A54"/>
    <w:rsid w:val="00E365F1"/>
    <w:rsid w:val="00E62F48"/>
    <w:rsid w:val="00E80D86"/>
    <w:rsid w:val="00E831B3"/>
    <w:rsid w:val="00E95FBC"/>
    <w:rsid w:val="00EE70CB"/>
    <w:rsid w:val="00EF1423"/>
    <w:rsid w:val="00F37D32"/>
    <w:rsid w:val="00F41CA2"/>
    <w:rsid w:val="00F443C0"/>
    <w:rsid w:val="00F62EFB"/>
    <w:rsid w:val="00F939A4"/>
    <w:rsid w:val="00FA7B09"/>
    <w:rsid w:val="00FD12C2"/>
    <w:rsid w:val="00FD52B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0CF3993"/>
  <w15:chartTrackingRefBased/>
  <w15:docId w15:val="{4AF4DA2A-0BF9-4436-A93F-A3A5711A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7A54"/>
    <w:rPr>
      <w:rFonts w:eastAsia="Calibri"/>
      <w:b/>
      <w:caps/>
      <w:color w:val="000000"/>
      <w:sz w:val="24"/>
    </w:rPr>
  </w:style>
  <w:style w:type="character" w:customStyle="1" w:styleId="SectionBodyChar">
    <w:name w:val="Section Body Char"/>
    <w:link w:val="SectionBody"/>
    <w:rsid w:val="00E07A54"/>
    <w:rPr>
      <w:rFonts w:eastAsia="Calibri"/>
      <w:color w:val="000000"/>
    </w:rPr>
  </w:style>
  <w:style w:type="character" w:customStyle="1" w:styleId="SectionHeadingChar">
    <w:name w:val="Section Heading Char"/>
    <w:link w:val="SectionHeading"/>
    <w:rsid w:val="00E07A5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8CF9070BBFE491D93BA4D5128D57C3F"/>
        <w:category>
          <w:name w:val="General"/>
          <w:gallery w:val="placeholder"/>
        </w:category>
        <w:types>
          <w:type w:val="bbPlcHdr"/>
        </w:types>
        <w:behaviors>
          <w:behavior w:val="content"/>
        </w:behaviors>
        <w:guid w:val="{3422E94F-B78A-4817-8D57-BD9B30538016}"/>
      </w:docPartPr>
      <w:docPartBody>
        <w:p w:rsidR="00FE3512" w:rsidRDefault="00FE3512"/>
      </w:docPartBody>
    </w:docPart>
    <w:docPart>
      <w:docPartPr>
        <w:name w:val="EC5235899FEC467A969D7C5E7FF315AF"/>
        <w:category>
          <w:name w:val="General"/>
          <w:gallery w:val="placeholder"/>
        </w:category>
        <w:types>
          <w:type w:val="bbPlcHdr"/>
        </w:types>
        <w:behaviors>
          <w:behavior w:val="content"/>
        </w:behaviors>
        <w:guid w:val="{26221B46-057C-45E3-82D1-17514A5A86F8}"/>
      </w:docPartPr>
      <w:docPartBody>
        <w:p w:rsidR="00FE3512" w:rsidRDefault="00FE35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A2633"/>
    <w:rsid w:val="0054079E"/>
    <w:rsid w:val="005B66A1"/>
    <w:rsid w:val="00791900"/>
    <w:rsid w:val="007F27C3"/>
    <w:rsid w:val="008020BF"/>
    <w:rsid w:val="00A1667E"/>
    <w:rsid w:val="00A84CC4"/>
    <w:rsid w:val="00B70A81"/>
    <w:rsid w:val="00FE3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1377</Words>
  <Characters>6472</Characters>
  <Application>Microsoft Office Word</Application>
  <DocSecurity>0</DocSecurity>
  <Lines>122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7</cp:revision>
  <cp:lastPrinted>2021-02-01T20:05:00Z</cp:lastPrinted>
  <dcterms:created xsi:type="dcterms:W3CDTF">2025-09-24T14:37:00Z</dcterms:created>
  <dcterms:modified xsi:type="dcterms:W3CDTF">2026-01-14T23:24:00Z</dcterms:modified>
</cp:coreProperties>
</file>